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7F" w:rsidRDefault="0004337F" w:rsidP="00B67B5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bookmarkStart w:id="0" w:name="_GoBack"/>
      <w:bookmarkEnd w:id="0"/>
      <w:r w:rsidRPr="00B67B56">
        <w:rPr>
          <w:rFonts w:ascii="Times New Roman" w:hAnsi="Times New Roman" w:cs="Times New Roman"/>
          <w:b/>
          <w:sz w:val="26"/>
          <w:szCs w:val="26"/>
          <w:u w:val="single"/>
        </w:rPr>
        <w:t>F4 BIO PP2 MKS</w:t>
      </w:r>
    </w:p>
    <w:p w:rsidR="00510F7E" w:rsidRPr="00B67B56" w:rsidRDefault="00510F7E" w:rsidP="00B67B5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END TERM 1 2022</w:t>
      </w:r>
    </w:p>
    <w:p w:rsidR="00322BC2" w:rsidRPr="00521EC1" w:rsidRDefault="00322BC2" w:rsidP="00DD171B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(a) Mastication;/chewing;/grinding; any one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>(1mk)</w:t>
      </w:r>
    </w:p>
    <w:p w:rsidR="00322BC2" w:rsidRPr="00521EC1" w:rsidRDefault="00322BC2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(b) </w:t>
      </w:r>
      <w:r w:rsidRPr="00521EC1">
        <w:rPr>
          <w:rFonts w:ascii="Times New Roman" w:hAnsi="Times New Roman" w:cs="Times New Roman"/>
          <w:b/>
          <w:sz w:val="26"/>
          <w:szCs w:val="26"/>
        </w:rPr>
        <w:t>B</w:t>
      </w:r>
      <w:r w:rsidRPr="00521EC1">
        <w:rPr>
          <w:rFonts w:ascii="Times New Roman" w:hAnsi="Times New Roman" w:cs="Times New Roman"/>
          <w:sz w:val="26"/>
          <w:szCs w:val="26"/>
        </w:rPr>
        <w:t xml:space="preserve"> – Gastric juice;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>(1mk)</w:t>
      </w:r>
    </w:p>
    <w:p w:rsidR="00322BC2" w:rsidRPr="00521EC1" w:rsidRDefault="00322BC2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 </w:t>
      </w:r>
      <w:r w:rsidRPr="00521EC1">
        <w:rPr>
          <w:rFonts w:ascii="Times New Roman" w:hAnsi="Times New Roman" w:cs="Times New Roman"/>
          <w:b/>
          <w:sz w:val="26"/>
          <w:szCs w:val="26"/>
        </w:rPr>
        <w:t>C</w:t>
      </w:r>
      <w:r w:rsidRPr="00521EC1">
        <w:rPr>
          <w:rFonts w:ascii="Times New Roman" w:hAnsi="Times New Roman" w:cs="Times New Roman"/>
          <w:sz w:val="26"/>
          <w:szCs w:val="26"/>
        </w:rPr>
        <w:t xml:space="preserve"> – Intestinal </w:t>
      </w:r>
      <w:r w:rsidR="007428C6">
        <w:rPr>
          <w:rFonts w:ascii="Times New Roman" w:hAnsi="Times New Roman" w:cs="Times New Roman"/>
          <w:sz w:val="26"/>
          <w:szCs w:val="26"/>
        </w:rPr>
        <w:t>juice</w:t>
      </w:r>
      <w:proofErr w:type="gramStart"/>
      <w:r w:rsidR="007428C6">
        <w:rPr>
          <w:rFonts w:ascii="Times New Roman" w:hAnsi="Times New Roman" w:cs="Times New Roman"/>
          <w:sz w:val="26"/>
          <w:szCs w:val="26"/>
        </w:rPr>
        <w:t>;/</w:t>
      </w:r>
      <w:proofErr w:type="gramEnd"/>
      <w:r w:rsidR="007428C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428C6">
        <w:rPr>
          <w:rFonts w:ascii="Times New Roman" w:hAnsi="Times New Roman" w:cs="Times New Roman"/>
          <w:sz w:val="26"/>
          <w:szCs w:val="26"/>
        </w:rPr>
        <w:t>succus</w:t>
      </w:r>
      <w:proofErr w:type="spellEnd"/>
      <w:r w:rsidR="007428C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428C6">
        <w:rPr>
          <w:rFonts w:ascii="Times New Roman" w:hAnsi="Times New Roman" w:cs="Times New Roman"/>
          <w:sz w:val="26"/>
          <w:szCs w:val="26"/>
        </w:rPr>
        <w:t>entericus</w:t>
      </w:r>
      <w:proofErr w:type="spellEnd"/>
      <w:r w:rsidR="007428C6">
        <w:rPr>
          <w:rFonts w:ascii="Times New Roman" w:hAnsi="Times New Roman" w:cs="Times New Roman"/>
          <w:sz w:val="26"/>
          <w:szCs w:val="26"/>
        </w:rPr>
        <w:t>;</w:t>
      </w:r>
      <w:r w:rsidR="007428C6">
        <w:rPr>
          <w:rFonts w:ascii="Times New Roman" w:hAnsi="Times New Roman" w:cs="Times New Roman"/>
          <w:sz w:val="26"/>
          <w:szCs w:val="26"/>
        </w:rPr>
        <w:tab/>
      </w:r>
      <w:r w:rsidR="007428C6">
        <w:rPr>
          <w:rFonts w:ascii="Times New Roman" w:hAnsi="Times New Roman" w:cs="Times New Roman"/>
          <w:sz w:val="26"/>
          <w:szCs w:val="26"/>
        </w:rPr>
        <w:tab/>
        <w:t>(</w:t>
      </w:r>
      <w:r w:rsidRPr="00521EC1">
        <w:rPr>
          <w:rFonts w:ascii="Times New Roman" w:hAnsi="Times New Roman" w:cs="Times New Roman"/>
          <w:sz w:val="26"/>
          <w:szCs w:val="26"/>
        </w:rPr>
        <w:t xml:space="preserve"> </w:t>
      </w:r>
      <w:r w:rsidRPr="00521EC1">
        <w:rPr>
          <w:rFonts w:ascii="Times New Roman" w:hAnsi="Times New Roman" w:cs="Times New Roman"/>
          <w:b/>
          <w:sz w:val="26"/>
          <w:szCs w:val="26"/>
        </w:rPr>
        <w:t xml:space="preserve">reject wrong spelling </w:t>
      </w:r>
    </w:p>
    <w:p w:rsidR="00322BC2" w:rsidRPr="00521EC1" w:rsidRDefault="00322BC2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(c)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produces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mucus;</w:t>
      </w:r>
    </w:p>
    <w:p w:rsidR="00322BC2" w:rsidRPr="00521EC1" w:rsidRDefault="00322BC2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- Enzymes produced in inactive from that is pepsinogen and trypsinogen</w:t>
      </w:r>
      <w:r w:rsidRPr="00521EC1">
        <w:rPr>
          <w:rFonts w:ascii="Times New Roman" w:hAnsi="Times New Roman" w:cs="Times New Roman"/>
          <w:sz w:val="26"/>
          <w:szCs w:val="26"/>
        </w:rPr>
        <w:tab/>
        <w:t>(2mks)</w:t>
      </w:r>
    </w:p>
    <w:p w:rsidR="00322BC2" w:rsidRPr="00521EC1" w:rsidRDefault="00322BC2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Default="00322BC2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(d) Gastrin;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</w:p>
    <w:p w:rsidR="007428C6" w:rsidRPr="00521EC1" w:rsidRDefault="007428C6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7428C6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(e) – Enzyme salivary amylase, </w:t>
      </w:r>
      <w:r w:rsidR="00322BC2" w:rsidRPr="00521EC1">
        <w:rPr>
          <w:rFonts w:ascii="Times New Roman" w:hAnsi="Times New Roman" w:cs="Times New Roman"/>
          <w:sz w:val="26"/>
          <w:szCs w:val="26"/>
        </w:rPr>
        <w:t>Ptyalin;</w:t>
      </w:r>
    </w:p>
    <w:p w:rsidR="00322BC2" w:rsidRPr="00521EC1" w:rsidRDefault="00322BC2" w:rsidP="00DD171B">
      <w:pPr>
        <w:pStyle w:val="ListParagraph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 - Mucin/Mucus;</w:t>
      </w:r>
    </w:p>
    <w:p w:rsidR="00322BC2" w:rsidRPr="00521EC1" w:rsidRDefault="00322BC2" w:rsidP="00DD171B">
      <w:pPr>
        <w:pStyle w:val="ListParagraph"/>
        <w:spacing w:before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 - Water;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>(</w:t>
      </w:r>
      <w:r w:rsidRPr="00521EC1">
        <w:rPr>
          <w:rFonts w:ascii="Times New Roman" w:hAnsi="Times New Roman" w:cs="Times New Roman"/>
          <w:b/>
          <w:sz w:val="26"/>
          <w:szCs w:val="26"/>
        </w:rPr>
        <w:t xml:space="preserve">any two) </w:t>
      </w:r>
      <w:r w:rsidRPr="00521EC1">
        <w:rPr>
          <w:rFonts w:ascii="Times New Roman" w:hAnsi="Times New Roman" w:cs="Times New Roman"/>
          <w:sz w:val="26"/>
          <w:szCs w:val="26"/>
        </w:rPr>
        <w:t>(2mks)</w:t>
      </w:r>
    </w:p>
    <w:p w:rsidR="00322BC2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2.</w:t>
      </w:r>
      <w:r w:rsidRPr="00521EC1">
        <w:rPr>
          <w:rFonts w:ascii="Times New Roman" w:hAnsi="Times New Roman" w:cs="Times New Roman"/>
          <w:sz w:val="26"/>
          <w:szCs w:val="26"/>
        </w:rPr>
        <w:tab/>
        <w:t>a)</w:t>
      </w:r>
      <w:r w:rsidRPr="00521EC1">
        <w:rPr>
          <w:rFonts w:ascii="Times New Roman" w:hAnsi="Times New Roman" w:cs="Times New Roman"/>
          <w:sz w:val="26"/>
          <w:szCs w:val="26"/>
        </w:rPr>
        <w:tab/>
        <w:t>i)</w:t>
      </w:r>
      <w:r w:rsidRPr="00521EC1">
        <w:rPr>
          <w:rFonts w:ascii="Times New Roman" w:hAnsi="Times New Roman" w:cs="Times New Roman"/>
          <w:sz w:val="26"/>
          <w:szCs w:val="26"/>
        </w:rPr>
        <w:tab/>
        <w:t>Ovum</w:t>
      </w:r>
    </w:p>
    <w:p w:rsidR="007428C6" w:rsidRPr="00521EC1" w:rsidRDefault="007428C6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>ii)</w:t>
      </w:r>
      <w:r w:rsidRPr="00521EC1">
        <w:rPr>
          <w:rFonts w:ascii="Times New Roman" w:hAnsi="Times New Roman" w:cs="Times New Roman"/>
          <w:sz w:val="26"/>
          <w:szCs w:val="26"/>
        </w:rPr>
        <w:tab/>
        <w:t>Cell A has a tail unlike B</w:t>
      </w:r>
    </w:p>
    <w:p w:rsidR="00322BC2" w:rsidRPr="00521EC1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="007428C6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>Cell A has mitochondrion sheath unlike cell B</w:t>
      </w:r>
    </w:p>
    <w:p w:rsidR="00322BC2" w:rsidRPr="00521EC1" w:rsidRDefault="007428C6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22BC2" w:rsidRPr="00521EC1">
        <w:rPr>
          <w:rFonts w:ascii="Times New Roman" w:hAnsi="Times New Roman" w:cs="Times New Roman"/>
          <w:sz w:val="26"/>
          <w:szCs w:val="26"/>
        </w:rPr>
        <w:t>Cell A is tadpole in shape while cell B is circular in shape.</w:t>
      </w:r>
    </w:p>
    <w:p w:rsidR="007428C6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</w:p>
    <w:p w:rsidR="00322BC2" w:rsidRPr="00521EC1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b)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i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>)</w:t>
      </w:r>
      <w:r w:rsidRPr="00521EC1">
        <w:rPr>
          <w:rFonts w:ascii="Times New Roman" w:hAnsi="Times New Roman" w:cs="Times New Roman"/>
          <w:sz w:val="26"/>
          <w:szCs w:val="26"/>
        </w:rPr>
        <w:tab/>
        <w:t>uterine cavity</w:t>
      </w:r>
    </w:p>
    <w:p w:rsidR="00322BC2" w:rsidRPr="00521EC1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>ii)</w:t>
      </w:r>
      <w:r w:rsidRPr="00521EC1">
        <w:rPr>
          <w:rFonts w:ascii="Times New Roman" w:hAnsi="Times New Roman" w:cs="Times New Roman"/>
          <w:sz w:val="26"/>
          <w:szCs w:val="26"/>
        </w:rPr>
        <w:tab/>
        <w:t>Site for ova formation</w:t>
      </w:r>
    </w:p>
    <w:p w:rsidR="00322BC2" w:rsidRPr="00521EC1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 xml:space="preserve">Secretion of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oestrogen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and progesterone</w:t>
      </w:r>
    </w:p>
    <w:p w:rsidR="00322BC2" w:rsidRPr="00521EC1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c)</w:t>
      </w:r>
      <w:r w:rsidRPr="00521EC1">
        <w:rPr>
          <w:rFonts w:ascii="Times New Roman" w:hAnsi="Times New Roman" w:cs="Times New Roman"/>
          <w:sz w:val="26"/>
          <w:szCs w:val="26"/>
        </w:rPr>
        <w:tab/>
        <w:t xml:space="preserve">Acts as shock absorber protecting the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foetus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from external mechanical damage </w:t>
      </w:r>
    </w:p>
    <w:p w:rsidR="00322BC2" w:rsidRPr="00521EC1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 xml:space="preserve"> Provides fluid medium that suspends the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foetus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allowing it to move and grow freely</w:t>
      </w:r>
    </w:p>
    <w:p w:rsidR="00322BC2" w:rsidRPr="00521EC1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>d)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Start"/>
      <w:r w:rsidRPr="00521EC1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521EC1">
        <w:rPr>
          <w:rFonts w:ascii="Times New Roman" w:hAnsi="Times New Roman" w:cs="Times New Roman"/>
          <w:sz w:val="26"/>
          <w:szCs w:val="26"/>
        </w:rPr>
        <w:t>)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521EC1">
        <w:rPr>
          <w:rFonts w:ascii="Times New Roman" w:hAnsi="Times New Roman" w:cs="Times New Roman"/>
          <w:i/>
          <w:sz w:val="26"/>
          <w:szCs w:val="26"/>
        </w:rPr>
        <w:t>TreponemaPallidum</w:t>
      </w:r>
      <w:proofErr w:type="spellEnd"/>
    </w:p>
    <w:p w:rsidR="00322BC2" w:rsidRPr="00521EC1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  <w:t>ii)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painless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ulcers on genitals or mucous membrane.</w:t>
      </w:r>
    </w:p>
    <w:p w:rsidR="00322BC2" w:rsidRPr="00521EC1" w:rsidRDefault="00322BC2" w:rsidP="00DD171B">
      <w:pPr>
        <w:pStyle w:val="ListParagraph"/>
        <w:spacing w:before="24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spacing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3. </w:t>
      </w:r>
      <w:r w:rsidRPr="00521E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) –To show that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coarbon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(IV) oxide is produced during anaerobic respiration. (1mk)</w:t>
      </w:r>
    </w:p>
    <w:p w:rsidR="00322BC2" w:rsidRPr="00521EC1" w:rsidRDefault="00322BC2" w:rsidP="00DD171B">
      <w:pPr>
        <w:spacing w:line="360" w:lineRule="auto"/>
        <w:ind w:left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b) –There is production of bubbles in the boiling tube of carbon (IV) oxide leading to the formation of a white precipitate in the test tube containing calcium hydroxide solution. (2mks) </w:t>
      </w:r>
    </w:p>
    <w:p w:rsidR="00322BC2" w:rsidRPr="00521EC1" w:rsidRDefault="00322BC2" w:rsidP="00DD171B">
      <w:pPr>
        <w:spacing w:line="360" w:lineRule="auto"/>
        <w:ind w:left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c) – Yeast cells undergo anaerobic respiration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prodicing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carbon (IV0 oxide gas which dissolves in calcium hydroxide solution forming a white precipitate; production of the gas results in bubbles</w:t>
      </w:r>
    </w:p>
    <w:p w:rsidR="00322BC2" w:rsidRPr="00521EC1" w:rsidRDefault="00322BC2" w:rsidP="00DD171B">
      <w:pPr>
        <w:spacing w:line="360" w:lineRule="auto"/>
        <w:ind w:left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d) – To kill other micro-organisms present in glucose solution thus eliminating microbial respiration</w:t>
      </w:r>
    </w:p>
    <w:p w:rsidR="00322BC2" w:rsidRPr="00521EC1" w:rsidRDefault="00322BC2" w:rsidP="00DD171B">
      <w:pPr>
        <w:spacing w:line="360" w:lineRule="auto"/>
        <w:ind w:left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e) – Through the use of glucose solution without yeast cells</w:t>
      </w:r>
    </w:p>
    <w:p w:rsidR="00322BC2" w:rsidRPr="00521EC1" w:rsidRDefault="00322BC2" w:rsidP="00DD171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)  </w:t>
      </w:r>
      <w:r w:rsidRPr="00521EC1">
        <w:rPr>
          <w:rFonts w:ascii="Times New Roman" w:hAnsi="Times New Roman" w:cs="Times New Roman"/>
          <w:sz w:val="26"/>
          <w:szCs w:val="26"/>
        </w:rPr>
        <w:tab/>
        <w:t>Genes located on the same chromosome and are always transmitted together;</w:t>
      </w:r>
    </w:p>
    <w:p w:rsidR="00322BC2" w:rsidRPr="00521EC1" w:rsidRDefault="00322BC2" w:rsidP="00DD171B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b) </w:t>
      </w:r>
      <w:r w:rsidRPr="00521EC1">
        <w:rPr>
          <w:rFonts w:ascii="Times New Roman" w:hAnsi="Times New Roman" w:cs="Times New Roman"/>
          <w:sz w:val="26"/>
          <w:szCs w:val="26"/>
        </w:rPr>
        <w:tab/>
        <w:t>(</w:t>
      </w:r>
      <w:proofErr w:type="spellStart"/>
      <w:proofErr w:type="gramStart"/>
      <w:r w:rsidRPr="00521EC1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X</w:t>
      </w:r>
      <w:r w:rsidRPr="00521EC1">
        <w:rPr>
          <w:rFonts w:ascii="Times New Roman" w:hAnsi="Times New Roman" w:cs="Times New Roman"/>
          <w:sz w:val="26"/>
          <w:szCs w:val="26"/>
          <w:vertAlign w:val="superscript"/>
        </w:rPr>
        <w:t>h</w:t>
      </w:r>
      <w:r w:rsidRPr="00521EC1">
        <w:rPr>
          <w:rFonts w:ascii="Times New Roman" w:hAnsi="Times New Roman" w:cs="Times New Roman"/>
          <w:sz w:val="26"/>
          <w:szCs w:val="26"/>
        </w:rPr>
        <w:t>X</w:t>
      </w:r>
      <w:r w:rsidRPr="00521EC1">
        <w:rPr>
          <w:rFonts w:ascii="Times New Roman" w:hAnsi="Times New Roman" w:cs="Times New Roman"/>
          <w:sz w:val="26"/>
          <w:szCs w:val="26"/>
          <w:vertAlign w:val="superscript"/>
        </w:rPr>
        <w:t>h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>;</w:t>
      </w:r>
    </w:p>
    <w:p w:rsidR="00322BC2" w:rsidRPr="00521EC1" w:rsidRDefault="00322BC2" w:rsidP="00DD171B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</w:t>
      </w:r>
      <w:r w:rsidRPr="00521EC1">
        <w:rPr>
          <w:rFonts w:ascii="Times New Roman" w:hAnsi="Times New Roman" w:cs="Times New Roman"/>
          <w:sz w:val="26"/>
          <w:szCs w:val="26"/>
        </w:rPr>
        <w:tab/>
        <w:t xml:space="preserve">(ii)    Parental genotype                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X</w:t>
      </w:r>
      <w:r w:rsidRPr="00521EC1">
        <w:rPr>
          <w:rFonts w:ascii="Times New Roman" w:hAnsi="Times New Roman" w:cs="Times New Roman"/>
          <w:sz w:val="26"/>
          <w:szCs w:val="26"/>
          <w:vertAlign w:val="superscript"/>
        </w:rPr>
        <w:t>H</w:t>
      </w:r>
      <w:r w:rsidRPr="00521EC1">
        <w:rPr>
          <w:rFonts w:ascii="Times New Roman" w:hAnsi="Times New Roman" w:cs="Times New Roman"/>
          <w:sz w:val="26"/>
          <w:szCs w:val="26"/>
        </w:rPr>
        <w:t>X</w:t>
      </w:r>
      <w:r w:rsidRPr="00521EC1">
        <w:rPr>
          <w:rFonts w:ascii="Times New Roman" w:hAnsi="Times New Roman" w:cs="Times New Roman"/>
          <w:sz w:val="26"/>
          <w:szCs w:val="26"/>
          <w:vertAlign w:val="superscript"/>
        </w:rPr>
        <w:t>h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       X            X</w:t>
      </w:r>
      <w:r w:rsidRPr="00521EC1">
        <w:rPr>
          <w:rFonts w:ascii="Times New Roman" w:hAnsi="Times New Roman" w:cs="Times New Roman"/>
          <w:sz w:val="26"/>
          <w:szCs w:val="26"/>
          <w:vertAlign w:val="superscript"/>
        </w:rPr>
        <w:t>H</w:t>
      </w:r>
      <w:r w:rsidRPr="00521EC1">
        <w:rPr>
          <w:rFonts w:ascii="Times New Roman" w:hAnsi="Times New Roman" w:cs="Times New Roman"/>
          <w:sz w:val="26"/>
          <w:szCs w:val="26"/>
        </w:rPr>
        <w:t>Y;</w:t>
      </w:r>
    </w:p>
    <w:p w:rsidR="00322BC2" w:rsidRPr="00521EC1" w:rsidRDefault="00322BC2" w:rsidP="00DD171B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521EC1">
        <w:rPr>
          <w:rFonts w:ascii="Times New Roman" w:hAnsi="Times New Roman" w:cs="Times New Roman"/>
          <w:noProof/>
          <w:sz w:val="26"/>
          <w:szCs w:val="26"/>
          <w:lang w:val="en-GB" w:eastAsia="en-GB"/>
        </w:rPr>
        <w:drawing>
          <wp:inline distT="0" distB="0" distL="0" distR="0">
            <wp:extent cx="3343275" cy="13144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BC2" w:rsidRPr="00521EC1" w:rsidRDefault="00322BC2" w:rsidP="00DD171B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                             Phenotypic ratio      3 normal: 1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haemophiliac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>;</w:t>
      </w:r>
    </w:p>
    <w:p w:rsidR="00322BC2" w:rsidRPr="00521EC1" w:rsidRDefault="00322BC2" w:rsidP="00DD171B">
      <w:pPr>
        <w:pStyle w:val="ListParagraph"/>
        <w:ind w:left="2160" w:hanging="72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(iii) </w:t>
      </w:r>
      <w:r w:rsidRPr="00521EC1">
        <w:rPr>
          <w:rFonts w:ascii="Times New Roman" w:hAnsi="Times New Roman" w:cs="Times New Roman"/>
          <w:sz w:val="26"/>
          <w:szCs w:val="26"/>
        </w:rPr>
        <w:tab/>
        <w:t>Males lack corresponding allele on the Y chromosome; therefore they         cannot be carriers; OWTTE</w:t>
      </w:r>
    </w:p>
    <w:p w:rsidR="00322BC2" w:rsidRPr="00521EC1" w:rsidRDefault="00322BC2" w:rsidP="00DD171B">
      <w:pPr>
        <w:pStyle w:val="ListParagraph"/>
        <w:ind w:left="2160" w:hanging="720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ind w:left="2160" w:hanging="720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Homologous- Have a common (embryonic) origin but (are modified) to perform different functions.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 xml:space="preserve">Examples vertebrates fore limb/breaks of birds/feet of birds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pentadactly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limb</w:t>
      </w:r>
    </w:p>
    <w:p w:rsidR="00322BC2" w:rsidRPr="00521EC1" w:rsidRDefault="00322BC2" w:rsidP="00DD171B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Analogous structures-Have different (embryonic) origin but (have evolved to) perform similar functions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Examples: wings of insects and birds/eye structure in humans and octopus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Acc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wings of bats/birds/insects compared.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  <w:t xml:space="preserve">(NB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The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structures must be compared)</w:t>
      </w:r>
    </w:p>
    <w:p w:rsidR="00322BC2" w:rsidRPr="00521EC1" w:rsidRDefault="00322BC2" w:rsidP="00DD171B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Have greatly reduced in size and have ceased to function, vestigial wings of fruit fly.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3</w:t>
      </w:r>
      <w:r w:rsidRPr="00521EC1">
        <w:rPr>
          <w:rFonts w:ascii="Times New Roman" w:hAnsi="Times New Roman" w:cs="Times New Roman"/>
          <w:sz w:val="26"/>
          <w:szCs w:val="26"/>
          <w:vertAlign w:val="superscript"/>
        </w:rPr>
        <w:t>rd</w:t>
      </w:r>
      <w:r w:rsidRPr="00521EC1">
        <w:rPr>
          <w:rFonts w:ascii="Times New Roman" w:hAnsi="Times New Roman" w:cs="Times New Roman"/>
          <w:sz w:val="26"/>
          <w:szCs w:val="26"/>
        </w:rPr>
        <w:t xml:space="preserve"> digit of a wing of a bird.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Ear muscles of human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halteves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of dipteral (flies)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Acc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wings of the ostrich, 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hind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limb of python, 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Start"/>
      <w:r w:rsidRPr="00521EC1">
        <w:rPr>
          <w:rFonts w:ascii="Times New Roman" w:hAnsi="Times New Roman" w:cs="Times New Roman"/>
          <w:sz w:val="26"/>
          <w:szCs w:val="26"/>
        </w:rPr>
        <w:t>nictating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 membrane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in humans;</w:t>
      </w:r>
    </w:p>
    <w:p w:rsidR="00322BC2" w:rsidRPr="002B443B" w:rsidRDefault="00322BC2" w:rsidP="00DD171B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i/>
          <w:sz w:val="24"/>
          <w:szCs w:val="24"/>
        </w:rPr>
      </w:pPr>
      <w:r w:rsidRPr="002B443B">
        <w:rPr>
          <w:sz w:val="24"/>
          <w:szCs w:val="24"/>
        </w:rPr>
        <w:t xml:space="preserve">a) P – rings of chitin/ spiral bands </w:t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  <w:t>(1mk)</w:t>
      </w:r>
    </w:p>
    <w:p w:rsidR="00322BC2" w:rsidRPr="002B443B" w:rsidRDefault="00322BC2" w:rsidP="00DD171B">
      <w:pPr>
        <w:pStyle w:val="ListParagraph"/>
        <w:spacing w:line="360" w:lineRule="auto"/>
        <w:jc w:val="both"/>
        <w:rPr>
          <w:i/>
          <w:sz w:val="24"/>
          <w:szCs w:val="24"/>
        </w:rPr>
      </w:pPr>
      <w:r w:rsidRPr="002B443B">
        <w:rPr>
          <w:sz w:val="24"/>
          <w:szCs w:val="24"/>
        </w:rPr>
        <w:t xml:space="preserve">    Q – </w:t>
      </w:r>
      <w:proofErr w:type="spellStart"/>
      <w:proofErr w:type="gramStart"/>
      <w:r w:rsidRPr="002B443B">
        <w:rPr>
          <w:sz w:val="24"/>
          <w:szCs w:val="24"/>
        </w:rPr>
        <w:t>tracheoles</w:t>
      </w:r>
      <w:proofErr w:type="spellEnd"/>
      <w:proofErr w:type="gramEnd"/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  <w:t>(1mk)</w:t>
      </w:r>
    </w:p>
    <w:p w:rsidR="00322BC2" w:rsidRPr="002B443B" w:rsidRDefault="00322BC2" w:rsidP="00DD171B">
      <w:pPr>
        <w:pStyle w:val="ListParagraph"/>
        <w:spacing w:line="360" w:lineRule="auto"/>
        <w:jc w:val="both"/>
        <w:rPr>
          <w:i/>
          <w:sz w:val="24"/>
          <w:szCs w:val="24"/>
        </w:rPr>
      </w:pPr>
      <w:r w:rsidRPr="002B443B">
        <w:rPr>
          <w:sz w:val="24"/>
          <w:szCs w:val="24"/>
        </w:rPr>
        <w:t>b) Circular rings keep the trachea open when pressure is exerted inside the lumen is low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B443B">
        <w:rPr>
          <w:sz w:val="24"/>
          <w:szCs w:val="24"/>
        </w:rPr>
        <w:t>(1mk)</w:t>
      </w:r>
    </w:p>
    <w:p w:rsidR="00322BC2" w:rsidRPr="002B443B" w:rsidRDefault="00322BC2" w:rsidP="00DD171B">
      <w:pPr>
        <w:pStyle w:val="ListParagraph"/>
        <w:spacing w:line="360" w:lineRule="auto"/>
        <w:jc w:val="both"/>
        <w:rPr>
          <w:i/>
          <w:sz w:val="24"/>
          <w:szCs w:val="24"/>
        </w:rPr>
      </w:pPr>
      <w:r w:rsidRPr="002B443B">
        <w:rPr>
          <w:sz w:val="24"/>
          <w:szCs w:val="24"/>
        </w:rPr>
        <w:t xml:space="preserve">c) Carbon (IV) oxide is of high concentration in the muscle tissue therefore it diffuses from the tissues into the </w:t>
      </w:r>
      <w:proofErr w:type="spellStart"/>
      <w:r w:rsidRPr="002B443B">
        <w:rPr>
          <w:sz w:val="24"/>
          <w:szCs w:val="24"/>
        </w:rPr>
        <w:t>tracheoles</w:t>
      </w:r>
      <w:proofErr w:type="spellEnd"/>
      <w:r w:rsidRPr="002B443B">
        <w:rPr>
          <w:sz w:val="24"/>
          <w:szCs w:val="24"/>
        </w:rPr>
        <w:t xml:space="preserve"> and moves to the trachea and out through the spiracles into the atmosphere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B443B">
        <w:rPr>
          <w:sz w:val="24"/>
          <w:szCs w:val="24"/>
        </w:rPr>
        <w:t>(3mks)</w:t>
      </w:r>
    </w:p>
    <w:p w:rsidR="00322BC2" w:rsidRPr="002B443B" w:rsidRDefault="00322BC2" w:rsidP="00DD171B">
      <w:pPr>
        <w:pStyle w:val="ListParagraph"/>
        <w:spacing w:line="360" w:lineRule="auto"/>
        <w:jc w:val="both"/>
        <w:rPr>
          <w:i/>
          <w:sz w:val="24"/>
          <w:szCs w:val="24"/>
        </w:rPr>
      </w:pPr>
      <w:proofErr w:type="gramStart"/>
      <w:r w:rsidRPr="002B443B">
        <w:rPr>
          <w:sz w:val="24"/>
          <w:szCs w:val="24"/>
        </w:rPr>
        <w:t>d</w:t>
      </w:r>
      <w:proofErr w:type="gramEnd"/>
      <w:r w:rsidRPr="002B443B">
        <w:rPr>
          <w:sz w:val="24"/>
          <w:szCs w:val="24"/>
        </w:rPr>
        <w:t>) – the walls are thin and lack chitin for rapid diffusion of gases</w:t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  <w:t xml:space="preserve"> (1mk)</w:t>
      </w:r>
    </w:p>
    <w:p w:rsidR="00322BC2" w:rsidRPr="002B443B" w:rsidRDefault="00322BC2" w:rsidP="00DD171B">
      <w:pPr>
        <w:pStyle w:val="ListParagraph"/>
        <w:spacing w:line="360" w:lineRule="auto"/>
        <w:jc w:val="both"/>
        <w:rPr>
          <w:i/>
          <w:sz w:val="24"/>
          <w:szCs w:val="24"/>
        </w:rPr>
      </w:pPr>
      <w:r w:rsidRPr="002B443B">
        <w:rPr>
          <w:sz w:val="24"/>
          <w:szCs w:val="24"/>
        </w:rPr>
        <w:t xml:space="preserve">    - Walls are moist to dissolve gases</w:t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</w:r>
      <w:r w:rsidRPr="002B443B">
        <w:rPr>
          <w:sz w:val="24"/>
          <w:szCs w:val="24"/>
        </w:rPr>
        <w:tab/>
        <w:t>(1mk)</w:t>
      </w:r>
    </w:p>
    <w:p w:rsidR="00322BC2" w:rsidRDefault="00322BC2" w:rsidP="00DD171B">
      <w:pPr>
        <w:pStyle w:val="ListParagraph"/>
        <w:spacing w:line="360" w:lineRule="auto"/>
        <w:jc w:val="both"/>
        <w:rPr>
          <w:i/>
          <w:sz w:val="24"/>
          <w:szCs w:val="24"/>
        </w:rPr>
      </w:pPr>
      <w:r w:rsidRPr="002B443B">
        <w:rPr>
          <w:sz w:val="24"/>
          <w:szCs w:val="24"/>
        </w:rPr>
        <w:t xml:space="preserve">     - They are hig</w:t>
      </w:r>
      <w:r>
        <w:rPr>
          <w:sz w:val="24"/>
          <w:szCs w:val="24"/>
        </w:rPr>
        <w:t>h</w:t>
      </w:r>
      <w:r w:rsidRPr="002B443B">
        <w:rPr>
          <w:sz w:val="24"/>
          <w:szCs w:val="24"/>
        </w:rPr>
        <w:t>ly branched to increase the surface area for gaseous exchange</w:t>
      </w:r>
    </w:p>
    <w:p w:rsidR="00322BC2" w:rsidRPr="00521EC1" w:rsidRDefault="00322BC2" w:rsidP="00DD171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lastRenderedPageBreak/>
        <w:t>a) Graph</w:t>
      </w:r>
    </w:p>
    <w:p w:rsidR="00322BC2" w:rsidRPr="00521EC1" w:rsidRDefault="00322BC2" w:rsidP="00DD171B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noProof/>
          <w:sz w:val="26"/>
          <w:szCs w:val="26"/>
          <w:lang w:val="en-GB"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-1905</wp:posOffset>
            </wp:positionV>
            <wp:extent cx="5305425" cy="4505325"/>
            <wp:effectExtent l="19050" t="0" r="9525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b)</w:t>
      </w:r>
      <w:r w:rsidRPr="00521EC1">
        <w:rPr>
          <w:rFonts w:ascii="Times New Roman" w:hAnsi="Times New Roman" w:cs="Times New Roman"/>
          <w:sz w:val="26"/>
          <w:szCs w:val="26"/>
        </w:rPr>
        <w:tab/>
        <w:t xml:space="preserve">Total dry weight 38.5mg;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acc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±0.5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c) </w:t>
      </w:r>
    </w:p>
    <w:p w:rsidR="00322BC2" w:rsidRPr="00521EC1" w:rsidRDefault="00322BC2" w:rsidP="00DD171B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Hydrolysis of </w:t>
      </w:r>
      <w:r w:rsidRPr="00521EC1">
        <w:rPr>
          <w:rFonts w:ascii="Times New Roman" w:eastAsiaTheme="minorEastAsia" w:hAnsi="Times New Roman" w:cs="Times New Roman"/>
          <w:sz w:val="26"/>
          <w:szCs w:val="26"/>
          <w:u w:val="single"/>
        </w:rPr>
        <w:t>starch</w:t>
      </w:r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 into simple sugars/glucose which are translocated to the embryo;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ab/>
        <w:t xml:space="preserve">Oxidation/respiration </w:t>
      </w:r>
      <w:proofErr w:type="gramStart"/>
      <w:r w:rsidRPr="00521EC1">
        <w:rPr>
          <w:rFonts w:ascii="Times New Roman" w:eastAsiaTheme="minorEastAsia" w:hAnsi="Times New Roman" w:cs="Times New Roman"/>
          <w:sz w:val="26"/>
          <w:szCs w:val="26"/>
        </w:rPr>
        <w:t>of(</w:t>
      </w:r>
      <w:proofErr w:type="gramEnd"/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 simple sugars) to the embryo;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ab/>
        <w:t xml:space="preserve">CO2/energy/heat; </w:t>
      </w:r>
      <w:proofErr w:type="spellStart"/>
      <w:r w:rsidRPr="00521EC1">
        <w:rPr>
          <w:rFonts w:ascii="Times New Roman" w:eastAsiaTheme="minorEastAsia" w:hAnsi="Times New Roman" w:cs="Times New Roman"/>
          <w:sz w:val="26"/>
          <w:szCs w:val="26"/>
        </w:rPr>
        <w:t>acc</w:t>
      </w:r>
      <w:proofErr w:type="spellEnd"/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 water vapor</w:t>
      </w:r>
    </w:p>
    <w:p w:rsidR="00322BC2" w:rsidRPr="00521EC1" w:rsidRDefault="00322BC2" w:rsidP="00DD171B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>New cells/tissues materials are synthesized (from proteins);bring about growth of embryo</w:t>
      </w:r>
    </w:p>
    <w:p w:rsidR="00322BC2" w:rsidRPr="00521EC1" w:rsidRDefault="00322BC2" w:rsidP="00DD171B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The rate of respiration is </w:t>
      </w:r>
      <w:r w:rsidRPr="00521EC1">
        <w:rPr>
          <w:rFonts w:ascii="Times New Roman" w:eastAsiaTheme="minorEastAsia" w:hAnsi="Times New Roman" w:cs="Times New Roman"/>
          <w:sz w:val="26"/>
          <w:szCs w:val="26"/>
          <w:u w:val="single"/>
        </w:rPr>
        <w:t>faster</w:t>
      </w:r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 than that of synthesis of materials for growth;</w:t>
      </w:r>
    </w:p>
    <w:p w:rsidR="00322BC2" w:rsidRPr="00521EC1" w:rsidRDefault="00322BC2" w:rsidP="00DD171B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>First leaf carried out photosynthesis; (leading to growth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>d)</w:t>
      </w:r>
    </w:p>
    <w:p w:rsidR="00322BC2" w:rsidRPr="00521EC1" w:rsidRDefault="00322BC2" w:rsidP="00DD171B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Presence of </w:t>
      </w:r>
      <w:proofErr w:type="spellStart"/>
      <w:r w:rsidRPr="00521EC1">
        <w:rPr>
          <w:rFonts w:ascii="Times New Roman" w:eastAsiaTheme="minorEastAsia" w:hAnsi="Times New Roman" w:cs="Times New Roman"/>
          <w:sz w:val="26"/>
          <w:szCs w:val="26"/>
        </w:rPr>
        <w:t>absissic</w:t>
      </w:r>
      <w:proofErr w:type="spellEnd"/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 acid; (ABA)</w:t>
      </w:r>
    </w:p>
    <w:p w:rsidR="00322BC2" w:rsidRPr="00521EC1" w:rsidRDefault="00322BC2" w:rsidP="00DD171B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>Presence of germination inhibitors;</w:t>
      </w:r>
    </w:p>
    <w:p w:rsidR="00322BC2" w:rsidRPr="00521EC1" w:rsidRDefault="00322BC2" w:rsidP="00DD171B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>Embryo not fully developed/immature embryo;</w:t>
      </w:r>
    </w:p>
    <w:p w:rsidR="00322BC2" w:rsidRPr="00521EC1" w:rsidRDefault="00322BC2" w:rsidP="00DD171B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  <w:sectPr w:rsidR="00322BC2" w:rsidRPr="00521EC1" w:rsidSect="000F4473">
          <w:headerReference w:type="default" r:id="rId11"/>
          <w:footerReference w:type="default" r:id="rId12"/>
          <w:pgSz w:w="11907" w:h="16839" w:code="9"/>
          <w:pgMar w:top="720" w:right="720" w:bottom="720" w:left="720" w:header="0" w:footer="144" w:gutter="0"/>
          <w:cols w:space="720"/>
          <w:docGrid w:linePitch="360"/>
        </w:sectPr>
      </w:pPr>
    </w:p>
    <w:p w:rsidR="00322BC2" w:rsidRPr="00521EC1" w:rsidRDefault="00322BC2" w:rsidP="00DD171B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Absence of hormones/enzymes that stimulate germination; 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proofErr w:type="spellStart"/>
      <w:r w:rsidRPr="00521EC1">
        <w:rPr>
          <w:rFonts w:ascii="Times New Roman" w:eastAsiaTheme="minorEastAsia" w:hAnsi="Times New Roman" w:cs="Times New Roman"/>
          <w:sz w:val="26"/>
          <w:szCs w:val="26"/>
        </w:rPr>
        <w:t>Acc</w:t>
      </w:r>
      <w:proofErr w:type="spellEnd"/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 inactivity of hormones/enzymes inhibitors;</w:t>
      </w:r>
    </w:p>
    <w:p w:rsidR="00322BC2" w:rsidRPr="00521EC1" w:rsidRDefault="00322BC2" w:rsidP="00DD171B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>Impermeable seed coat;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proofErr w:type="spellStart"/>
      <w:r w:rsidRPr="00521EC1">
        <w:rPr>
          <w:rFonts w:ascii="Times New Roman" w:eastAsiaTheme="minorEastAsia" w:hAnsi="Times New Roman" w:cs="Times New Roman"/>
          <w:sz w:val="26"/>
          <w:szCs w:val="26"/>
        </w:rPr>
        <w:t>Acc</w:t>
      </w:r>
      <w:proofErr w:type="spellEnd"/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 for germination hormones such as cytokines, gibberellins;</w:t>
      </w:r>
    </w:p>
    <w:p w:rsidR="00322BC2" w:rsidRPr="00521EC1" w:rsidRDefault="00322BC2" w:rsidP="00DD171B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>Unsuitable temperatures/lack of suitable/unfavorable temperatures; absence of light; lack of O</w:t>
      </w:r>
      <w:r w:rsidRPr="00521EC1">
        <w:rPr>
          <w:rFonts w:ascii="Times New Roman" w:eastAsiaTheme="minorEastAsia" w:hAnsi="Times New Roman" w:cs="Times New Roman"/>
          <w:sz w:val="26"/>
          <w:szCs w:val="26"/>
          <w:vertAlign w:val="subscript"/>
        </w:rPr>
        <w:t>2</w:t>
      </w:r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proofErr w:type="spellStart"/>
      <w:r w:rsidRPr="00521EC1">
        <w:rPr>
          <w:rFonts w:ascii="Times New Roman" w:eastAsiaTheme="minorEastAsia" w:hAnsi="Times New Roman" w:cs="Times New Roman"/>
          <w:sz w:val="26"/>
          <w:szCs w:val="26"/>
        </w:rPr>
        <w:t>Rej</w:t>
      </w:r>
      <w:proofErr w:type="spellEnd"/>
      <w:r w:rsidRPr="00521EC1">
        <w:rPr>
          <w:rFonts w:ascii="Times New Roman" w:eastAsiaTheme="minorEastAsia" w:hAnsi="Times New Roman" w:cs="Times New Roman"/>
          <w:sz w:val="26"/>
          <w:szCs w:val="26"/>
        </w:rPr>
        <w:t xml:space="preserve"> lack of air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ab/>
        <w:t>Lack of water</w:t>
      </w:r>
    </w:p>
    <w:p w:rsidR="00322BC2" w:rsidRPr="00521EC1" w:rsidRDefault="00322BC2" w:rsidP="00DD171B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>e)</w:t>
      </w:r>
    </w:p>
    <w:p w:rsidR="00322BC2" w:rsidRPr="00521EC1" w:rsidRDefault="00322BC2" w:rsidP="00DD171B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lastRenderedPageBreak/>
        <w:t>Dense cytoplasm; thin cell walls</w:t>
      </w:r>
    </w:p>
    <w:p w:rsidR="00322BC2" w:rsidRPr="00521EC1" w:rsidRDefault="00322BC2" w:rsidP="00DD171B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21EC1">
        <w:rPr>
          <w:rFonts w:ascii="Times New Roman" w:eastAsiaTheme="minorEastAsia" w:hAnsi="Times New Roman" w:cs="Times New Roman"/>
          <w:sz w:val="26"/>
          <w:szCs w:val="26"/>
        </w:rPr>
        <w:t>Absence of vacuoles (cell sap);</w:t>
      </w:r>
    </w:p>
    <w:p w:rsidR="00322BC2" w:rsidRPr="00521EC1" w:rsidRDefault="00322BC2" w:rsidP="00DD171B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6"/>
          <w:szCs w:val="26"/>
        </w:rPr>
        <w:sectPr w:rsidR="00322BC2" w:rsidRPr="00521EC1" w:rsidSect="00DE226D">
          <w:type w:val="continuous"/>
          <w:pgSz w:w="11907" w:h="16839" w:code="9"/>
          <w:pgMar w:top="720" w:right="720" w:bottom="720" w:left="720" w:header="720" w:footer="720" w:gutter="0"/>
          <w:cols w:num="2" w:sep="1" w:space="720"/>
          <w:docGrid w:linePitch="360"/>
        </w:sectPr>
      </w:pPr>
    </w:p>
    <w:p w:rsidR="00322BC2" w:rsidRPr="00521EC1" w:rsidRDefault="00322BC2" w:rsidP="00DD171B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numPr>
          <w:ilvl w:val="0"/>
          <w:numId w:val="5"/>
        </w:num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(a) Transpiration is the loss of water in form of water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vapour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; from a plant into the atmosphere through the stomata cuticle/lenticels.                                                                                 (2 mks)    </w:t>
      </w:r>
    </w:p>
    <w:p w:rsidR="00322BC2" w:rsidRPr="00521EC1" w:rsidRDefault="00322BC2" w:rsidP="00DD171B">
      <w:pPr>
        <w:pStyle w:val="ListParagraph"/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521EC1">
        <w:rPr>
          <w:rFonts w:ascii="Times New Roman" w:hAnsi="Times New Roman" w:cs="Times New Roman"/>
          <w:sz w:val="26"/>
          <w:szCs w:val="26"/>
        </w:rPr>
        <w:t>Rej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 xml:space="preserve">If transpiration sites are not mentioned /loss of water alone instead of water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vapour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22BC2" w:rsidRPr="00521EC1" w:rsidRDefault="00322BC2" w:rsidP="00DD171B">
      <w:pPr>
        <w:pStyle w:val="ListParagraph"/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Translocation is the transportation of soluble organic products of photosynthesis within the plant; through the phloem tissue.                                                                                                 (2 mks)</w:t>
      </w:r>
    </w:p>
    <w:p w:rsidR="00322BC2" w:rsidRPr="00521EC1" w:rsidRDefault="00322BC2" w:rsidP="00DD171B">
      <w:pPr>
        <w:pStyle w:val="ListParagraph"/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pStyle w:val="ListParagraph"/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(b) Stomata; (number, distribution and structural features)</w:t>
      </w:r>
    </w:p>
    <w:p w:rsidR="00322BC2" w:rsidRPr="00521EC1" w:rsidRDefault="00322BC2" w:rsidP="00DD171B">
      <w:pPr>
        <w:pStyle w:val="ListParagraph"/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 -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the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fewer the stomata the lower the rate of transpiration; (accept the converse)</w:t>
      </w:r>
    </w:p>
    <w:p w:rsidR="00322BC2" w:rsidRPr="00521EC1" w:rsidRDefault="00322BC2" w:rsidP="00DD171B">
      <w:pPr>
        <w:pStyle w:val="ListParagraph"/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A leaf with fewer and narrower stomatal apertures and loose less water; compared to that </w:t>
      </w:r>
    </w:p>
    <w:p w:rsidR="00322BC2" w:rsidRPr="00521EC1" w:rsidRDefault="00322BC2" w:rsidP="00DD171B">
      <w:pPr>
        <w:pStyle w:val="ListParagraph"/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numerous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and wider stomatal apertures;    </w:t>
      </w:r>
    </w:p>
    <w:p w:rsidR="00322BC2" w:rsidRPr="00521EC1" w:rsidRDefault="00322BC2" w:rsidP="00DD171B">
      <w:pPr>
        <w:pStyle w:val="ListParagraph"/>
        <w:numPr>
          <w:ilvl w:val="0"/>
          <w:numId w:val="6"/>
        </w:num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Absence of stomata of the upper leaf surface minimize water loss from the plant</w:t>
      </w:r>
    </w:p>
    <w:p w:rsidR="00322BC2" w:rsidRPr="00521EC1" w:rsidRDefault="00322BC2" w:rsidP="00DD171B">
      <w:pPr>
        <w:pStyle w:val="ListParagraph"/>
        <w:numPr>
          <w:ilvl w:val="0"/>
          <w:numId w:val="6"/>
        </w:num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Sunken stomata below the epidermis; which form pits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reduces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rates of transpiration due to accumulation of water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vapour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in these pits; that reduces the diffusion gradient.</w:t>
      </w:r>
    </w:p>
    <w:p w:rsidR="00322BC2" w:rsidRPr="00521EC1" w:rsidRDefault="00322BC2" w:rsidP="00DD171B">
      <w:pPr>
        <w:pStyle w:val="ListParagraph"/>
        <w:numPr>
          <w:ilvl w:val="0"/>
          <w:numId w:val="6"/>
        </w:num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Reverse stomata closure minimize water loss</w:t>
      </w:r>
    </w:p>
    <w:p w:rsidR="00322BC2" w:rsidRPr="00521EC1" w:rsidRDefault="00322BC2" w:rsidP="00DD171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      Leaf sized and shape</w:t>
      </w:r>
    </w:p>
    <w:p w:rsidR="00322BC2" w:rsidRPr="00521EC1" w:rsidRDefault="00322BC2" w:rsidP="00DD171B">
      <w:pPr>
        <w:pStyle w:val="ListParagraph"/>
        <w:numPr>
          <w:ilvl w:val="0"/>
          <w:numId w:val="6"/>
        </w:num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21EC1">
        <w:rPr>
          <w:rFonts w:ascii="Times New Roman" w:hAnsi="Times New Roman" w:cs="Times New Roman"/>
          <w:sz w:val="26"/>
          <w:szCs w:val="26"/>
        </w:rPr>
        <w:t>Braod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leaves provides a large surface area for transpiration to occur; hence high rate of water loss;</w:t>
      </w:r>
    </w:p>
    <w:p w:rsidR="00322BC2" w:rsidRPr="00521EC1" w:rsidRDefault="00322BC2" w:rsidP="00DD171B">
      <w:pPr>
        <w:pStyle w:val="ListParagraph"/>
        <w:numPr>
          <w:ilvl w:val="0"/>
          <w:numId w:val="6"/>
        </w:num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Plants with small and sometimes needle like leaves have low rate of transpiration since only small leaf surface area is exposed for transpiration;</w:t>
      </w:r>
    </w:p>
    <w:p w:rsidR="00322BC2" w:rsidRPr="00521EC1" w:rsidRDefault="00322BC2" w:rsidP="00DD171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        Leaf fall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;-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Decidious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plants shed off their broad leaves during drought periods; to reduce the total </w:t>
      </w:r>
    </w:p>
    <w:p w:rsidR="00322BC2" w:rsidRPr="00521EC1" w:rsidRDefault="00322BC2" w:rsidP="00DD171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leaf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surface area exposed for transpiration.  </w:t>
      </w:r>
    </w:p>
    <w:p w:rsidR="00322BC2" w:rsidRPr="00521EC1" w:rsidRDefault="00322BC2" w:rsidP="00DD171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            Cuticle is a semi-transparent waxy and water-proof material found on the surface of leaves</w:t>
      </w:r>
    </w:p>
    <w:p w:rsidR="00322BC2" w:rsidRPr="00521EC1" w:rsidRDefault="00322BC2" w:rsidP="00DD171B">
      <w:pPr>
        <w:pStyle w:val="ListParagraph"/>
        <w:numPr>
          <w:ilvl w:val="0"/>
          <w:numId w:val="6"/>
        </w:num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Leaves of  plants in dry habitat have a thick layer of cuticle; (to conserve water) by reducing rate of transpiration</w:t>
      </w:r>
    </w:p>
    <w:p w:rsidR="00322BC2" w:rsidRPr="00521EC1" w:rsidRDefault="00322BC2" w:rsidP="00DD171B">
      <w:pPr>
        <w:pStyle w:val="ListParagraph"/>
        <w:numPr>
          <w:ilvl w:val="0"/>
          <w:numId w:val="6"/>
        </w:num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Plants growing in wet areas have their layer of cuticle; to allow high rate of transpiration; (hence get rid of excess water). (Total 21 marks, max -16 marks)      </w:t>
      </w:r>
    </w:p>
    <w:p w:rsidR="00322BC2" w:rsidRPr="00521EC1" w:rsidRDefault="00322BC2" w:rsidP="00DD171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8.  Fossils records/Study/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palaentology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>;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Fossils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are  remains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of ancient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organisns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preserved in natural occurring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materisl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for a long period of time. These show morphological changes of a group of related organisms over long period of time, Nature occurring materials include the sedimentary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rocks :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Fossils that have been used include human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skull,bnes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, teeth etc.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 xml:space="preserve">Fossils near common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ancenstry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army different species of man.</w:t>
      </w:r>
      <w:proofErr w:type="gramEnd"/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(b) Geographical distribution.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The theory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ofcontinental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draft suppose that the present continents originated from one large land mass called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pangea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Laurasian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and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GOdmana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/ and; when the land mass broke up due to drift. Animals with common ancestry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becaome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separated/isolated; and underwent different line of evolution;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21EC1">
        <w:rPr>
          <w:rFonts w:ascii="Times New Roman" w:hAnsi="Times New Roman" w:cs="Times New Roman"/>
          <w:sz w:val="26"/>
          <w:szCs w:val="26"/>
        </w:rPr>
        <w:t>Illamas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of South America and camels of Africa point at common ancestry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Lap tailed monkeys of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S.America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and Leopard of Africa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The Elephants of Africa and those of Asia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lastRenderedPageBreak/>
        <w:t>Australia with distinct Marsupials (Kangaroo)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(c) Comparative Anatomy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When comparing from and structures of different organisms, some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organs  show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basic structural similarities which suggest common ancestry 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e.g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Homologous structures;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They have similar embryonic/ancestral origin but perform different functions; this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si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as a result of development evolution;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Forelimbs of vertebrates, show similar basic pattern hence called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pentadactyl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limb in bats, it is modifies for flight, while in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manit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is for manipulation; Beaks in birds/feet in birds.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Analogous structures; the y have different embryonic origin but are modified to perform similar function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eg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wing of birds as those of insects. Thus shows convergent evolution even through are not related.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Vestigial structures; are structures which have become sedimentary/reduced in size hence have </w:t>
      </w:r>
      <w:proofErr w:type="spellStart"/>
      <w:proofErr w:type="gramStart"/>
      <w:r w:rsidRPr="00521EC1">
        <w:rPr>
          <w:rFonts w:ascii="Times New Roman" w:hAnsi="Times New Roman" w:cs="Times New Roman"/>
          <w:sz w:val="26"/>
          <w:szCs w:val="26"/>
        </w:rPr>
        <w:t>became</w:t>
      </w:r>
      <w:proofErr w:type="spellEnd"/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functionless. This show evolution has indeed taken place.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Coccyx in man appendix in man, wings of flightless kiwi/Emu/Ostrich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21EC1">
        <w:rPr>
          <w:rFonts w:ascii="Times New Roman" w:hAnsi="Times New Roman" w:cs="Times New Roman"/>
          <w:sz w:val="26"/>
          <w:szCs w:val="26"/>
        </w:rPr>
        <w:t>Couparative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embryology;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whenembryo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of vertebrate are compared; they show similarities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eg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pharyngeal slit and possession of tail; pointing at common ancestry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companature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serology;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21EC1">
        <w:rPr>
          <w:rFonts w:ascii="Times New Roman" w:hAnsi="Times New Roman" w:cs="Times New Roman"/>
          <w:sz w:val="26"/>
          <w:szCs w:val="26"/>
        </w:rPr>
        <w:t xml:space="preserve">Analysis of blood proteins with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refrence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to antigen and body reaction of different animals reveal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some (phylogenetic) relationship.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 xml:space="preserve">Cell biology; when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organelled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of cell from different organs is </w:t>
      </w:r>
      <w:proofErr w:type="gramStart"/>
      <w:r w:rsidRPr="00521EC1">
        <w:rPr>
          <w:rFonts w:ascii="Times New Roman" w:hAnsi="Times New Roman" w:cs="Times New Roman"/>
          <w:sz w:val="26"/>
          <w:szCs w:val="26"/>
        </w:rPr>
        <w:t>made,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it shows some cells have common organelles like mitochondria </w:t>
      </w:r>
      <w:proofErr w:type="spellStart"/>
      <w:r w:rsidRPr="00521EC1">
        <w:rPr>
          <w:rFonts w:ascii="Times New Roman" w:hAnsi="Times New Roman" w:cs="Times New Roman"/>
          <w:sz w:val="26"/>
          <w:szCs w:val="26"/>
        </w:rPr>
        <w:t>choloplatst</w:t>
      </w:r>
      <w:proofErr w:type="spellEnd"/>
      <w:r w:rsidRPr="00521EC1">
        <w:rPr>
          <w:rFonts w:ascii="Times New Roman" w:hAnsi="Times New Roman" w:cs="Times New Roman"/>
          <w:sz w:val="26"/>
          <w:szCs w:val="26"/>
        </w:rPr>
        <w:t xml:space="preserve"> which suggest common ancestral origin.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>Comparative serology</w:t>
      </w:r>
    </w:p>
    <w:p w:rsidR="00322BC2" w:rsidRPr="00521EC1" w:rsidRDefault="00322BC2" w:rsidP="00DD17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21EC1">
        <w:rPr>
          <w:rFonts w:ascii="Times New Roman" w:hAnsi="Times New Roman" w:cs="Times New Roman"/>
          <w:sz w:val="26"/>
          <w:szCs w:val="26"/>
        </w:rPr>
        <w:t>Analysis  of</w:t>
      </w:r>
      <w:proofErr w:type="gramEnd"/>
      <w:r w:rsidRPr="00521EC1">
        <w:rPr>
          <w:rFonts w:ascii="Times New Roman" w:hAnsi="Times New Roman" w:cs="Times New Roman"/>
          <w:sz w:val="26"/>
          <w:szCs w:val="26"/>
        </w:rPr>
        <w:t xml:space="preserve"> blood proteins with reference to antigen –antibody reaction of different animal reveal some phylogenetic relationship.</w:t>
      </w:r>
    </w:p>
    <w:p w:rsidR="00322BC2" w:rsidRPr="00521EC1" w:rsidRDefault="00322BC2" w:rsidP="00DD171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409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426"/>
          <w:tab w:val="left" w:pos="851"/>
          <w:tab w:val="left" w:pos="1276"/>
          <w:tab w:val="left" w:pos="1701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322BC2" w:rsidRPr="00521EC1" w:rsidRDefault="00322BC2" w:rsidP="00DD171B">
      <w:pPr>
        <w:tabs>
          <w:tab w:val="left" w:pos="851"/>
          <w:tab w:val="left" w:pos="127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  <w:r w:rsidRPr="00521EC1">
        <w:rPr>
          <w:rFonts w:ascii="Times New Roman" w:hAnsi="Times New Roman" w:cs="Times New Roman"/>
          <w:sz w:val="26"/>
          <w:szCs w:val="26"/>
        </w:rPr>
        <w:tab/>
      </w:r>
    </w:p>
    <w:p w:rsidR="00BD304D" w:rsidRDefault="00BD304D" w:rsidP="00DD171B">
      <w:pPr>
        <w:jc w:val="both"/>
      </w:pPr>
    </w:p>
    <w:sectPr w:rsidR="00BD304D" w:rsidSect="00DE226D">
      <w:headerReference w:type="default" r:id="rId13"/>
      <w:footerReference w:type="default" r:id="rId14"/>
      <w:footerReference w:type="first" r:id="rId15"/>
      <w:pgSz w:w="11907" w:h="16839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2AC" w:rsidRDefault="009472AC" w:rsidP="009A28F0">
      <w:pPr>
        <w:spacing w:after="0" w:line="240" w:lineRule="auto"/>
      </w:pPr>
      <w:r>
        <w:separator/>
      </w:r>
    </w:p>
  </w:endnote>
  <w:endnote w:type="continuationSeparator" w:id="0">
    <w:p w:rsidR="009472AC" w:rsidRDefault="009472AC" w:rsidP="009A2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73" w:rsidRPr="007B408B" w:rsidRDefault="00DD171B" w:rsidP="00DE226D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Anestar schools</w:t>
    </w:r>
    <w:r w:rsidRPr="007B408B">
      <w:rPr>
        <w:rFonts w:ascii="Times New Roman" w:hAnsi="Times New Roman" w:cs="Times New Roman"/>
        <w:sz w:val="16"/>
        <w:szCs w:val="16"/>
      </w:rPr>
      <w:t xml:space="preserve">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</w:t>
    </w:r>
    <w:r w:rsidRPr="007B408B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</w:t>
    </w:r>
    <w:sdt>
      <w:sdtPr>
        <w:rPr>
          <w:rFonts w:ascii="Times New Roman" w:hAnsi="Times New Roman" w:cs="Times New Roman"/>
          <w:sz w:val="16"/>
          <w:szCs w:val="16"/>
        </w:rPr>
        <w:id w:val="11791696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0F79EA" w:rsidRPr="007B408B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7B408B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="000F79EA" w:rsidRPr="007B408B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E6D75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="000F79EA" w:rsidRPr="007B408B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Pr="007B408B">
          <w:rPr>
            <w:rFonts w:ascii="Times New Roman" w:hAnsi="Times New Roman" w:cs="Times New Roman"/>
            <w:sz w:val="16"/>
            <w:szCs w:val="16"/>
          </w:rPr>
          <w:t xml:space="preserve"> | </w:t>
        </w:r>
        <w:r w:rsidRPr="007B408B">
          <w:rPr>
            <w:rFonts w:ascii="Times New Roman" w:hAnsi="Times New Roman" w:cs="Times New Roman"/>
            <w:color w:val="7F7F7F" w:themeColor="background1" w:themeShade="7F"/>
            <w:spacing w:val="60"/>
            <w:sz w:val="16"/>
            <w:szCs w:val="16"/>
          </w:rPr>
          <w:t>Page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73" w:rsidRPr="000D1BFB" w:rsidRDefault="00DD171B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Anestar schools</w:t>
    </w:r>
    <w:r w:rsidRPr="000D1BFB">
      <w:rPr>
        <w:rFonts w:ascii="Times New Roman" w:hAnsi="Times New Roman" w:cs="Times New Roman"/>
        <w:sz w:val="16"/>
        <w:szCs w:val="16"/>
      </w:rPr>
      <w:t xml:space="preserve">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          </w:t>
    </w:r>
    <w:r w:rsidRPr="000D1BFB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       </w:t>
    </w:r>
    <w:r w:rsidR="000F79EA" w:rsidRPr="000D1BFB">
      <w:rPr>
        <w:rFonts w:ascii="Times New Roman" w:hAnsi="Times New Roman" w:cs="Times New Roman"/>
        <w:sz w:val="16"/>
        <w:szCs w:val="16"/>
      </w:rPr>
      <w:fldChar w:fldCharType="begin"/>
    </w:r>
    <w:r w:rsidRPr="000D1BFB">
      <w:rPr>
        <w:rFonts w:ascii="Times New Roman" w:hAnsi="Times New Roman" w:cs="Times New Roman"/>
        <w:sz w:val="16"/>
        <w:szCs w:val="16"/>
      </w:rPr>
      <w:instrText xml:space="preserve"> PAGE   \* MERGEFORMAT </w:instrText>
    </w:r>
    <w:r w:rsidR="000F79EA" w:rsidRPr="000D1BFB">
      <w:rPr>
        <w:rFonts w:ascii="Times New Roman" w:hAnsi="Times New Roman" w:cs="Times New Roman"/>
        <w:sz w:val="16"/>
        <w:szCs w:val="16"/>
      </w:rPr>
      <w:fldChar w:fldCharType="separate"/>
    </w:r>
    <w:r w:rsidR="00EE6D75">
      <w:rPr>
        <w:rFonts w:ascii="Times New Roman" w:hAnsi="Times New Roman" w:cs="Times New Roman"/>
        <w:noProof/>
        <w:sz w:val="16"/>
        <w:szCs w:val="16"/>
      </w:rPr>
      <w:t>5</w:t>
    </w:r>
    <w:r w:rsidR="000F79EA" w:rsidRPr="000D1BFB">
      <w:rPr>
        <w:rFonts w:ascii="Times New Roman" w:hAnsi="Times New Roman" w:cs="Times New Roman"/>
        <w:sz w:val="16"/>
        <w:szCs w:val="16"/>
      </w:rPr>
      <w:fldChar w:fldCharType="end"/>
    </w:r>
    <w:r w:rsidRPr="000D1BFB">
      <w:rPr>
        <w:rFonts w:ascii="Times New Roman" w:hAnsi="Times New Roman" w:cs="Times New Roman"/>
        <w:sz w:val="16"/>
        <w:szCs w:val="16"/>
      </w:rPr>
      <w:t xml:space="preserve"> | </w:t>
    </w:r>
    <w:r w:rsidRPr="000D1BFB">
      <w:rPr>
        <w:rFonts w:ascii="Times New Roman" w:hAnsi="Times New Roman" w:cs="Times New Roman"/>
        <w:color w:val="7F7F7F" w:themeColor="background1" w:themeShade="7F"/>
        <w:spacing w:val="60"/>
        <w:sz w:val="16"/>
        <w:szCs w:val="16"/>
      </w:rPr>
      <w:t>Page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73" w:rsidRPr="00512AC1" w:rsidRDefault="00DD171B" w:rsidP="00DE226D">
    <w:pPr>
      <w:pStyle w:val="Footer"/>
      <w:tabs>
        <w:tab w:val="clear" w:pos="9360"/>
        <w:tab w:val="right" w:pos="10260"/>
      </w:tabs>
      <w:rPr>
        <w:rFonts w:ascii="Times New Roman" w:hAnsi="Times New Roman" w:cs="Times New Roman"/>
        <w:sz w:val="16"/>
        <w:szCs w:val="16"/>
      </w:rPr>
    </w:pPr>
    <w:r>
      <w:tab/>
    </w:r>
    <w:r>
      <w:tab/>
    </w:r>
    <w:r w:rsidRPr="00512AC1">
      <w:rPr>
        <w:rFonts w:ascii="Times New Roman" w:hAnsi="Times New Roman" w:cs="Times New Roman"/>
        <w:sz w:val="16"/>
        <w:szCs w:val="16"/>
      </w:rPr>
      <w:t>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2AC" w:rsidRDefault="009472AC" w:rsidP="009A28F0">
      <w:pPr>
        <w:spacing w:after="0" w:line="240" w:lineRule="auto"/>
      </w:pPr>
      <w:r>
        <w:separator/>
      </w:r>
    </w:p>
  </w:footnote>
  <w:footnote w:type="continuationSeparator" w:id="0">
    <w:p w:rsidR="009472AC" w:rsidRDefault="009472AC" w:rsidP="009A2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73" w:rsidRPr="007B408B" w:rsidRDefault="009472AC" w:rsidP="00DE226D">
    <w:pPr>
      <w:pStyle w:val="Header"/>
      <w:tabs>
        <w:tab w:val="clear" w:pos="9360"/>
        <w:tab w:val="right" w:pos="10260"/>
      </w:tabs>
      <w:rPr>
        <w:rFonts w:ascii="Times New Roman" w:hAnsi="Times New Roman" w:cs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73" w:rsidRPr="000D1BFB" w:rsidRDefault="00DD171B" w:rsidP="00DE226D">
    <w:pPr>
      <w:pStyle w:val="Header"/>
      <w:tabs>
        <w:tab w:val="clear" w:pos="9360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  <w:t xml:space="preserve">    </w:t>
    </w:r>
    <w:r w:rsidRPr="000D1BFB">
      <w:rPr>
        <w:rFonts w:ascii="Times New Roman" w:hAnsi="Times New Roman" w:cs="Times New Roman"/>
        <w:sz w:val="16"/>
        <w:szCs w:val="16"/>
      </w:rPr>
      <w:t xml:space="preserve">          Biology paper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91758"/>
    <w:multiLevelType w:val="hybridMultilevel"/>
    <w:tmpl w:val="0D08442E"/>
    <w:lvl w:ilvl="0" w:tplc="A9AC963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05F5677"/>
    <w:multiLevelType w:val="hybridMultilevel"/>
    <w:tmpl w:val="5B369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F109A"/>
    <w:multiLevelType w:val="hybridMultilevel"/>
    <w:tmpl w:val="23E8CEF8"/>
    <w:lvl w:ilvl="0" w:tplc="A9AC963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D0D50"/>
    <w:multiLevelType w:val="hybridMultilevel"/>
    <w:tmpl w:val="27AEC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56CD7"/>
    <w:multiLevelType w:val="hybridMultilevel"/>
    <w:tmpl w:val="100C1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100377"/>
    <w:multiLevelType w:val="hybridMultilevel"/>
    <w:tmpl w:val="18EC8ABE"/>
    <w:lvl w:ilvl="0" w:tplc="A9AC963E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A71CD7"/>
    <w:multiLevelType w:val="hybridMultilevel"/>
    <w:tmpl w:val="3A9032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C1358C"/>
    <w:multiLevelType w:val="hybridMultilevel"/>
    <w:tmpl w:val="68A4F568"/>
    <w:lvl w:ilvl="0" w:tplc="3E1AFB9E">
      <w:start w:val="2"/>
      <w:numFmt w:val="bullet"/>
      <w:lvlText w:val="-"/>
      <w:lvlJc w:val="left"/>
      <w:pPr>
        <w:ind w:left="1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8">
    <w:nsid w:val="7EB70D0E"/>
    <w:multiLevelType w:val="hybridMultilevel"/>
    <w:tmpl w:val="0562DDA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BC2"/>
    <w:rsid w:val="0004337F"/>
    <w:rsid w:val="000F79EA"/>
    <w:rsid w:val="001278C2"/>
    <w:rsid w:val="00322BC2"/>
    <w:rsid w:val="00510F7E"/>
    <w:rsid w:val="007428C6"/>
    <w:rsid w:val="009472AC"/>
    <w:rsid w:val="009A28F0"/>
    <w:rsid w:val="00B67B56"/>
    <w:rsid w:val="00BD304D"/>
    <w:rsid w:val="00C76FFB"/>
    <w:rsid w:val="00CC7D20"/>
    <w:rsid w:val="00DD171B"/>
    <w:rsid w:val="00EE6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BC2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semiHidden/>
    <w:unhideWhenUsed/>
    <w:rsid w:val="00322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2BC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22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BC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8C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BC2"/>
    <w:pPr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semiHidden/>
    <w:unhideWhenUsed/>
    <w:rsid w:val="00322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2BC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22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BC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8C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F8272-BD02-4C0D-A225-A585B49E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ANESTAR V GIRLS</dc:creator>
  <cp:lastModifiedBy>ROSE</cp:lastModifiedBy>
  <cp:revision>2</cp:revision>
  <cp:lastPrinted>2018-02-14T13:23:00Z</cp:lastPrinted>
  <dcterms:created xsi:type="dcterms:W3CDTF">2022-06-21T06:30:00Z</dcterms:created>
  <dcterms:modified xsi:type="dcterms:W3CDTF">2022-06-21T06:30:00Z</dcterms:modified>
</cp:coreProperties>
</file>